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shd w:fill="E11D48" w:val="clear"/>
            <w:tcMar>
              <w:top w:type="dxa" w:w="240"/>
              <w:left w:type="dxa" w:w="300"/>
              <w:bottom w:type="dxa" w:w="240"/>
              <w:right w:type="dxa" w:w="300"/>
            </w:tcMar>
          </w:tcPr>
          <w:p>
            <w:pPr>
              <w:spacing w:after="40"/>
            </w:pPr>
            <w:r>
              <w:rPr>
                <w:b/>
                <w:bCs/>
                <w:color w:val="FFFFFF"/>
                <w:sz w:val="34"/>
                <w:szCs w:val="34"/>
              </w:rPr>
              <w:t xml:space="preserve">Sarah Martinez</w:t>
            </w:r>
          </w:p>
          <w:p>
            <w:pPr>
              <w:spacing w:after="60"/>
            </w:pPr>
            <w:r>
              <w:rPr>
                <w:b/>
                <w:bCs/>
                <w:color w:val="FFF1F2"/>
                <w:sz w:val="20"/>
                <w:szCs w:val="20"/>
              </w:rPr>
              <w:t xml:space="preserve">Senior Frontend &amp; UX Engineer</w:t>
            </w:r>
          </w:p>
          <w:p>
            <w:pPr>
              <w:spacing w:after="40"/>
            </w:pPr>
            <w:r>
              <w:rPr>
                <w:color w:val="FFFFFF"/>
                <w:sz w:val="16"/>
                <w:szCs w:val="16"/>
              </w:rPr>
              <w:t xml:space="preserve">Austin, TX · +1 (512) 555-0199 · sarah.m@designcode.io · github.com/sarahmartinez</w:t>
            </w:r>
          </w:p>
        </w:tc>
      </w:tr>
    </w:tbl>
    <w:p>
      <w:pPr>
        <w:spacing w:after="120"/>
      </w:pP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3400"/>
            <w:tcMar>
              <w:top w:type="dxa" w:w="120"/>
              <w:left w:type="dxa" w:w="100"/>
              <w:bottom w:type="dxa" w:w="120"/>
              <w:right w:type="dxa" w:w="240"/>
            </w:tcMar>
          </w:tcPr>
          <w:p>
            <w:pPr>
              <w:pBdr>
                <w:bottom w:val="single" w:color="E11D48" w:sz="12" w:space="4"/>
              </w:pBdr>
              <w:spacing w:after="60" w:before="100"/>
            </w:pPr>
            <w:r>
              <w:rPr>
                <w:b/>
                <w:bCs/>
                <w:color w:val="E11D48"/>
                <w:sz w:val="20"/>
                <w:szCs w:val="20"/>
              </w:rPr>
              <w:t xml:space="preserve">SKILLS</w:t>
            </w:r>
          </w:p>
          <w:p>
            <w:pPr>
              <w:spacing w:after="40"/>
            </w:pPr>
            <w:r>
              <w:rPr>
                <w:color w:val="1E293B"/>
                <w:sz w:val="18"/>
                <w:szCs w:val="18"/>
              </w:rPr>
              <w:t xml:space="preserve">• React / Next.js</w:t>
            </w:r>
          </w:p>
          <w:p>
            <w:pPr>
              <w:spacing w:after="40"/>
            </w:pPr>
            <w:r>
              <w:rPr>
                <w:color w:val="1E293B"/>
                <w:sz w:val="18"/>
                <w:szCs w:val="18"/>
              </w:rPr>
              <w:t xml:space="preserve">• TypeScript / JavaScript</w:t>
            </w:r>
          </w:p>
          <w:p>
            <w:pPr>
              <w:spacing w:after="40"/>
            </w:pPr>
            <w:r>
              <w:rPr>
                <w:color w:val="1E293B"/>
                <w:sz w:val="18"/>
                <w:szCs w:val="18"/>
              </w:rPr>
              <w:t xml:space="preserve">• Tailwind CSS &amp; SCSS</w:t>
            </w:r>
          </w:p>
          <w:p>
            <w:pPr>
              <w:spacing w:after="40"/>
            </w:pPr>
            <w:r>
              <w:rPr>
                <w:color w:val="1E293B"/>
                <w:sz w:val="18"/>
                <w:szCs w:val="18"/>
              </w:rPr>
              <w:t xml:space="preserve">• Design Systems &amp; Storybook</w:t>
            </w:r>
          </w:p>
          <w:p>
            <w:pPr>
              <w:spacing w:after="120"/>
            </w:pPr>
            <w:r>
              <w:rPr>
                <w:color w:val="1E293B"/>
                <w:sz w:val="18"/>
                <w:szCs w:val="18"/>
              </w:rPr>
              <w:t xml:space="preserve">• Web Performance &amp; Core Web Vitals</w:t>
            </w:r>
          </w:p>
          <w:p>
            <w:pPr>
              <w:pBdr>
                <w:bottom w:val="single" w:color="E11D48" w:sz="12" w:space="4"/>
              </w:pBdr>
              <w:spacing w:after="60" w:before="100"/>
            </w:pPr>
            <w:r>
              <w:rPr>
                <w:b/>
                <w:bCs/>
                <w:color w:val="E11D48"/>
                <w:sz w:val="20"/>
                <w:szCs w:val="20"/>
              </w:rPr>
              <w:t xml:space="preserve">CERTIFICATIONS</w:t>
            </w:r>
          </w:p>
          <w:p>
            <w:pPr>
              <w:spacing w:after="40"/>
            </w:pPr>
            <w:r>
              <w:rPr>
                <w:b/>
                <w:bCs/>
                <w:color w:val="1E293B"/>
                <w:sz w:val="17"/>
                <w:szCs w:val="17"/>
              </w:rPr>
              <w:t xml:space="preserve">Meta Certified Frontend Specialist</w:t>
            </w:r>
          </w:p>
          <w:p>
            <w:pPr>
              <w:spacing w:after="80"/>
            </w:pPr>
            <w:r>
              <w:rPr>
                <w:b/>
                <w:bCs/>
                <w:color w:val="1E293B"/>
                <w:sz w:val="17"/>
                <w:szCs w:val="17"/>
              </w:rPr>
              <w:t xml:space="preserve">AWS Certified Cloud Practitioner</w:t>
            </w:r>
          </w:p>
        </w:tc>
        <w:tc>
          <w:tcPr>
            <w:tcW w:type="dxa" w:w="6000"/>
            <w:tcMar>
              <w:top w:type="dxa" w:w="120"/>
              <w:left w:type="dxa" w:w="240"/>
              <w:bottom w:type="dxa" w:w="120"/>
              <w:right w:type="dxa" w:w="100"/>
            </w:tcMar>
          </w:tcPr>
          <w:p>
            <w:pPr>
              <w:pBdr>
                <w:bottom w:val="single" w:color="E11D48" w:sz="12" w:space="4"/>
              </w:pBdr>
              <w:spacing w:after="60" w:before="100"/>
            </w:pPr>
            <w:r>
              <w:rPr>
                <w:b/>
                <w:bCs/>
                <w:color w:val="E11D48"/>
                <w:sz w:val="20"/>
                <w:szCs w:val="20"/>
              </w:rPr>
              <w:t xml:space="preserve">SUMMARY</w:t>
            </w:r>
          </w:p>
          <w:p>
            <w:pPr>
              <w:spacing w:after="140" w:line="260"/>
            </w:pPr>
            <w:r>
              <w:rPr>
                <w:color w:val="334155"/>
                <w:sz w:val="18"/>
                <w:szCs w:val="18"/>
              </w:rPr>
              <w:t xml:space="preserve">Senior Frontend Engineer specialized in creating lightning-fast, accessible React and Vue web applications with micro-interactions and bulletproof design systems.</w:t>
            </w:r>
          </w:p>
          <w:p>
            <w:pPr>
              <w:pBdr>
                <w:bottom w:val="single" w:color="E11D48" w:sz="12" w:space="4"/>
              </w:pBdr>
              <w:spacing w:after="60" w:before="100"/>
            </w:pPr>
            <w:r>
              <w:rPr>
                <w:b/>
                <w:bCs/>
                <w:color w:val="E11D48"/>
                <w:sz w:val="20"/>
                <w:szCs w:val="20"/>
              </w:rPr>
              <w:t xml:space="preserve">EXPERIENCE</w:t>
            </w:r>
          </w:p>
          <w:p>
            <w:pPr>
              <w:spacing w:after="20" w:before="40"/>
            </w:pPr>
            <w:r>
              <w:rPr>
                <w:b/>
                <w:bCs/>
                <w:color w:val="0F172A"/>
                <w:sz w:val="19"/>
                <w:szCs w:val="19"/>
              </w:rPr>
              <w:t xml:space="preserve">Lead UI Engineer</w:t>
            </w:r>
            <w:r>
              <w:t xml:space="preserve"> — </w:t>
            </w:r>
            <w:r>
              <w:rPr>
                <w:b/>
                <w:bCs/>
                <w:color w:val="E11D48"/>
                <w:sz w:val="19"/>
                <w:szCs w:val="19"/>
              </w:rPr>
              <w:t xml:space="preserve">Canva</w:t>
            </w:r>
          </w:p>
          <w:p>
            <w:pPr>
              <w:spacing w:after="40"/>
            </w:pPr>
            <w:r>
              <w:rPr>
                <w:color w:val="64748B"/>
                <w:sz w:val="16"/>
                <w:szCs w:val="16"/>
              </w:rPr>
              <w:t xml:space="preserve">2022 – Present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 w:line="250"/>
            </w:pPr>
            <w:r>
              <w:rPr>
                <w:color w:val="334155"/>
                <w:sz w:val="18"/>
                <w:szCs w:val="18"/>
              </w:rPr>
              <w:t xml:space="preserve">Led design system component library used by 45+ product squads, accelerating frontend shipping speed by 40%.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 w:line="250"/>
            </w:pPr>
            <w:r>
              <w:rPr>
                <w:color w:val="334155"/>
                <w:sz w:val="18"/>
                <w:szCs w:val="18"/>
              </w:rPr>
              <w:t xml:space="preserve">Optimized web application bundle size, lifting Core Web Vitals score from 68 to 98/100.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100" w:line="250"/>
            </w:pPr>
            <w:r>
              <w:rPr>
                <w:color w:val="334155"/>
                <w:sz w:val="18"/>
                <w:szCs w:val="18"/>
              </w:rPr>
              <w:t xml:space="preserve">Implemented comprehensive visual regression testing with Playwright.</w:t>
            </w:r>
          </w:p>
          <w:p>
            <w:pPr>
              <w:spacing w:after="20" w:before="40"/>
            </w:pPr>
            <w:r>
              <w:rPr>
                <w:b/>
                <w:bCs/>
                <w:color w:val="0F172A"/>
                <w:sz w:val="19"/>
                <w:szCs w:val="19"/>
              </w:rPr>
              <w:t xml:space="preserve">Frontend Developer</w:t>
            </w:r>
            <w:r>
              <w:t xml:space="preserve"> — </w:t>
            </w:r>
            <w:r>
              <w:rPr>
                <w:b/>
                <w:bCs/>
                <w:color w:val="E11D48"/>
                <w:sz w:val="19"/>
                <w:szCs w:val="19"/>
              </w:rPr>
              <w:t xml:space="preserve">Shopify</w:t>
            </w:r>
          </w:p>
          <w:p>
            <w:pPr>
              <w:spacing w:after="40"/>
            </w:pPr>
            <w:r>
              <w:rPr>
                <w:color w:val="64748B"/>
                <w:sz w:val="16"/>
                <w:szCs w:val="16"/>
              </w:rPr>
              <w:t xml:space="preserve">2019 – 2022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 w:line="250"/>
            </w:pPr>
            <w:r>
              <w:rPr>
                <w:color w:val="334155"/>
                <w:sz w:val="18"/>
                <w:szCs w:val="18"/>
              </w:rPr>
              <w:t xml:space="preserve">Built responsive merchant checkout experience processing over $500M annual GMV.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100" w:line="250"/>
            </w:pPr>
            <w:r>
              <w:rPr>
                <w:color w:val="334155"/>
                <w:sz w:val="18"/>
                <w:szCs w:val="18"/>
              </w:rPr>
              <w:t xml:space="preserve">Authored accessible modal and navigation primitives compliant with WCAG AAA standards.</w:t>
            </w:r>
          </w:p>
          <w:p>
            <w:pPr>
              <w:pBdr>
                <w:bottom w:val="single" w:color="E11D48" w:sz="12" w:space="4"/>
              </w:pBdr>
              <w:spacing w:after="60" w:before="100"/>
            </w:pPr>
            <w:r>
              <w:rPr>
                <w:b/>
                <w:bCs/>
                <w:color w:val="E11D48"/>
                <w:sz w:val="20"/>
                <w:szCs w:val="20"/>
              </w:rPr>
              <w:t xml:space="preserve">EDUCATION</w:t>
            </w:r>
          </w:p>
          <w:p>
            <w:pPr>
              <w:spacing w:after="30"/>
            </w:pPr>
            <w:r>
              <w:rPr>
                <w:b/>
                <w:bCs/>
                <w:color w:val="0F172A"/>
                <w:sz w:val="18"/>
                <w:szCs w:val="18"/>
              </w:rPr>
              <w:t xml:space="preserve">B.S., Computer Science &amp; Design</w:t>
            </w:r>
            <w:r>
              <w:rPr>
                <w:color w:val="475569"/>
                <w:sz w:val="18"/>
                <w:szCs w:val="18"/>
              </w:rPr>
              <w:t xml:space="preserve"> — UT Austin (2015 – 2019)</w:t>
            </w:r>
          </w:p>
        </w:tc>
      </w:tr>
    </w:tbl>
    <w:sectPr>
      <w:pgSz w:w="11906" w:h="16838" w:orient="portrait"/>
      <w:pgMar w:top="540" w:right="540" w:bottom="540" w:left="5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Coral Compact Resume Template</dc:title>
  <dc:creator>ReachRole</dc:creator>
  <cp:lastModifiedBy>Un-named</cp:lastModifiedBy>
  <cp:revision>1</cp:revision>
  <dcterms:created xsi:type="dcterms:W3CDTF">2026-09-23T19:10:18.220Z</dcterms:created>
  <dcterms:modified xsi:type="dcterms:W3CDTF">2026-09-23T19:10:18.220Z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